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C8" w:rsidRPr="00C323C8" w:rsidRDefault="00C323C8" w:rsidP="00C323C8">
      <w:pPr>
        <w:shd w:val="clear" w:color="auto" w:fill="FEFEFE"/>
        <w:jc w:val="center"/>
        <w:rPr>
          <w:rFonts w:ascii="Arial" w:eastAsia="Times New Roman" w:hAnsi="Arial" w:cs="Arial"/>
          <w:b/>
          <w:bCs/>
          <w:color w:val="14699F"/>
          <w:sz w:val="23"/>
          <w:szCs w:val="23"/>
          <w:lang w:eastAsia="ru-RU"/>
        </w:rPr>
      </w:pPr>
      <w:r w:rsidRPr="00C323C8">
        <w:rPr>
          <w:rFonts w:ascii="Arial" w:eastAsia="Times New Roman" w:hAnsi="Arial" w:cs="Arial"/>
          <w:b/>
          <w:bCs/>
          <w:color w:val="14699F"/>
          <w:sz w:val="23"/>
          <w:szCs w:val="23"/>
          <w:lang w:eastAsia="ru-RU"/>
        </w:rPr>
        <w:t>Совместное заявление лидеров стран БРИК (г. Екатеринбург, Россия, 16 июня 2009 года)</w:t>
      </w:r>
    </w:p>
    <w:p w:rsidR="00C323C8" w:rsidRPr="00C323C8" w:rsidRDefault="00C323C8" w:rsidP="00C323C8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3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Мы, руководители Федеративной Республики Бразилии, Российской Федерации, Республики Индия и Китайской Народной Республики, на нашей встрече в Екатеринбурге 16 июня 2009 года обсудили текущую ситуацию в глобальной экономике и другие актуальные проблемы мирового развития, а также перспективы дальнейшего укрепления взаимодействия в рамках БРИК.</w:t>
      </w:r>
    </w:p>
    <w:p w:rsidR="00C323C8" w:rsidRPr="00C323C8" w:rsidRDefault="00C323C8" w:rsidP="00C323C8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3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пришли к следующим выводам:</w:t>
      </w:r>
    </w:p>
    <w:p w:rsidR="00C323C8" w:rsidRPr="00C323C8" w:rsidRDefault="00C323C8" w:rsidP="00C323C8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3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Мы подчеркиваем центральную роль, которую играют саммиты «Группы двадцати» в противодействии финансовому кризису. Они укрепили сотрудничество, координацию политики и политический диалог, касающиеся международных экономических и финансовых вопросов.</w:t>
      </w:r>
    </w:p>
    <w:p w:rsidR="00C323C8" w:rsidRPr="00C323C8" w:rsidRDefault="00C323C8" w:rsidP="00C323C8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3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Мы призываем все страны и соответствующие международные учреждения активно добиваться реализации решений, принятых на саммите «Группы двадцати» в Лондоне 2 апреля 2009 года. Мы будем тесно сотрудничать между собой и с другими партнерами, чтобы обеспечить дальнейшее продвижение в коллективных действиях на следующем саммите «Группы двадцати» в </w:t>
      </w:r>
      <w:proofErr w:type="spellStart"/>
      <w:r w:rsidRPr="00C323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Питтсбурге</w:t>
      </w:r>
      <w:proofErr w:type="spellEnd"/>
      <w:r w:rsidRPr="00C323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сентябре 2009 года. Мы заинтересованно ожидаем успешного проведения Конференц</w:t>
      </w:r>
      <w:proofErr w:type="gramStart"/>
      <w:r w:rsidRPr="00C323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ии ОО</w:t>
      </w:r>
      <w:proofErr w:type="gramEnd"/>
      <w:r w:rsidRPr="00C323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 по мировому финансово-экономическому кризису и его последствиям для развития, которая пройдет в Нью-Йорке 24-26 июня 2009 года.</w:t>
      </w:r>
    </w:p>
    <w:p w:rsidR="00C323C8" w:rsidRPr="00C323C8" w:rsidRDefault="00C323C8" w:rsidP="00C323C8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3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Мы выражаем приверженность продвижению реформы международных финансовых институтов с тем, чтобы она отражала изменения в мировой экономике. Страны с переходной и развивающейся экономикой должны иметь больший голос и представительство в международных финансовых институтах, а их главы и сотрудники руководящего звена должны назначаться через открытую, прозрачную и основанную на заслугах систему отбора. Мы также считаем, что весьма необходима стабильная, предсказуемая и более диверсифицированная валютная система.</w:t>
      </w:r>
    </w:p>
    <w:p w:rsidR="00C323C8" w:rsidRPr="00C323C8" w:rsidRDefault="00C323C8" w:rsidP="00C323C8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3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Мы убеждены, что реформированная финансово-экономическая архитектура должна основываться, в частности, на следующих принципах:</w:t>
      </w:r>
    </w:p>
    <w:p w:rsidR="00C323C8" w:rsidRPr="00C323C8" w:rsidRDefault="00C323C8" w:rsidP="00C323C8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3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демократичность и прозрачность принятия и выполнения решений в международных финансовых организациях;</w:t>
      </w:r>
    </w:p>
    <w:p w:rsidR="00C323C8" w:rsidRPr="00C323C8" w:rsidRDefault="00C323C8" w:rsidP="00C323C8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3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прочная правовая основа;</w:t>
      </w:r>
    </w:p>
    <w:p w:rsidR="00C323C8" w:rsidRPr="00C323C8" w:rsidRDefault="00C323C8" w:rsidP="00C323C8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3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совместимость деятельности эффективных национальных институтов регулирования и международных органов, устанавливающих стандарты;</w:t>
      </w:r>
    </w:p>
    <w:p w:rsidR="00C323C8" w:rsidRPr="00C323C8" w:rsidRDefault="00C323C8" w:rsidP="00C323C8">
      <w:pPr>
        <w:shd w:val="clear" w:color="auto" w:fill="FEFEFE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3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укрепление управления рисками и надзорной практики.</w:t>
      </w:r>
    </w:p>
    <w:p w:rsidR="00C323C8" w:rsidRPr="00C323C8" w:rsidRDefault="00C323C8" w:rsidP="00C323C8">
      <w:pPr>
        <w:shd w:val="clear" w:color="auto" w:fill="FEFEF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3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Мы признаем важную роль, которую играют международная торговля и прямые иностранные инвестиции в восстановлении мировой экономики. Мы призываем все стороны работать совместно с целью улучшения международной торговли и инвестиционного климата. Мы призываем международное сообщество сохранить стабильность системы многосторонней торговли, сдерживать торговый протекционизм и добиваться всеобъемлющих и сбалансированных результатов </w:t>
      </w:r>
      <w:proofErr w:type="spellStart"/>
      <w:r w:rsidRPr="00C323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Дохийского</w:t>
      </w:r>
      <w:proofErr w:type="spellEnd"/>
      <w:r w:rsidRPr="00C323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раунда развития ВТО.</w:t>
      </w:r>
    </w:p>
    <w:p w:rsidR="00C323C8" w:rsidRPr="00C323C8" w:rsidRDefault="00C323C8" w:rsidP="00C323C8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3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Беднейшие страны больше всех пострадали от финансового кризиса. Международное сообщество должно активизировать усилия по обеспечению ликвидных сре</w:t>
      </w:r>
      <w:proofErr w:type="gramStart"/>
      <w:r w:rsidRPr="00C323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дств дл</w:t>
      </w:r>
      <w:proofErr w:type="gramEnd"/>
      <w:r w:rsidRPr="00C323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этих стран. Международное сообщество также должно стремиться минимизировать воздействие кризиса на развитие и обеспечить достижение Целей развития тысячелетия. Развитые страны должны выполнить свое обязательство по выделению 0,7% своего валового национального дохода на нужды официальной помощи развитию и предпринять дальнейшие усилия по наращиванию содействия развивающимся странам, облегчению их долгового бремени, облегчению им доступа на рынки и передаче им технологий.</w:t>
      </w:r>
    </w:p>
    <w:p w:rsidR="00C323C8" w:rsidRPr="00C323C8" w:rsidRDefault="00C323C8" w:rsidP="00C323C8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3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Реализация концепции устойчивого развития, содержащейся, в частности, в Декларации Рио, Повестке дня XXI века и</w:t>
      </w:r>
      <w:r w:rsidRPr="00C323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323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многосторонних природоохранных соглашениях, должна стать основным направлением изменения парадигмы экономического развития.</w:t>
      </w:r>
    </w:p>
    <w:p w:rsidR="00C323C8" w:rsidRPr="00C323C8" w:rsidRDefault="00C323C8" w:rsidP="00C323C8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3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8. Мы выступаем за укрепление координации и сотрудничества государств в энергетической области, в том числе между производителями и потребителями энергии и государствами транзита, в усилиях по снижению неопределенности и обеспечению стабильности и устойчивости. Мы поддерживаем диверсификацию энергетических ресурсов и предложения энергоносителей, включая возобновляемую энергию, обеспечение безопасности маршрутов транзита энергоносителей, создание новой энергетической инфраструктуры и направление новых инвестиций в энергетику.</w:t>
      </w:r>
    </w:p>
    <w:p w:rsidR="00C323C8" w:rsidRPr="00C323C8" w:rsidRDefault="00C323C8" w:rsidP="00C323C8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3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 Мы поддерживаем международное сотрудничество в сфере повышения </w:t>
      </w:r>
      <w:proofErr w:type="spellStart"/>
      <w:r w:rsidRPr="00C323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энергоэффективности</w:t>
      </w:r>
      <w:proofErr w:type="spellEnd"/>
      <w:r w:rsidRPr="00C323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Мы готовы к конструктивному диалогу по вопросам противодействия изменению климата с опорой на принципы общей, но дифференцированной ответственности с учетом необходимости сочетания мер по защите климата с шагами по решению задач социально-экономического развития наших стран.</w:t>
      </w:r>
    </w:p>
    <w:p w:rsidR="00C323C8" w:rsidRPr="00C323C8" w:rsidRDefault="00C323C8" w:rsidP="00C323C8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3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Мы подтверждаем намерение развивать сотрудничество между нашими странами в социально значимых областях и укреплять усилия по предоставлению международной гуманитарной помощи и уменьшению опасности стихийных бедствий. Мы отмечаем опубликованное сегодня совместное заявление по глобальной продовольственной безопасности в качестве важного вклада стран БРИК в многосторонние усилия, направленные на создание устойчивых условий для достижения этой цели.</w:t>
      </w:r>
    </w:p>
    <w:p w:rsidR="00C323C8" w:rsidRPr="00C323C8" w:rsidRDefault="00C323C8" w:rsidP="00C323C8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3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Мы подтверждаем намерение продвигать сотрудничество между нашими странами в области науки и образования, в том числе в целях проведения фундаментальных исследований и разработки передовых технологий.</w:t>
      </w:r>
    </w:p>
    <w:p w:rsidR="00C323C8" w:rsidRPr="00C323C8" w:rsidRDefault="00C323C8" w:rsidP="00C323C8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3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Мы подчеркиваем нашу позицию в пользу более демократического и справедливого многополярного миропорядка, основанного на верховенстве международного права, равноправии, взаимном уважении, сотрудничестве, скоординированных действиях и коллективном принятии решений всеми государствами. Мы подтверждаем нашу поддержку политико-дипломатическим усилиям по мирному решению споров в международных отношениях.</w:t>
      </w:r>
    </w:p>
    <w:p w:rsidR="00C323C8" w:rsidRPr="00C323C8" w:rsidRDefault="00C323C8" w:rsidP="00C323C8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3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Мы решительно осуждаем терроризм во всех его формах и проявлениях и вновь подтверждаем, что акты терроризма не могут иметь оправдания независимо от того, где бы и по каким причинам они ни совершались. Мы отмечаем, что проект Всеобъемлющей конвенции по международному терроризму находится на рассмотрении Генеральной Ассамбл</w:t>
      </w:r>
      <w:proofErr w:type="gramStart"/>
      <w:r w:rsidRPr="00C323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еи ОО</w:t>
      </w:r>
      <w:proofErr w:type="gramEnd"/>
      <w:r w:rsidRPr="00C323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Н, и призываем к ее скорейшему принятию.</w:t>
      </w:r>
    </w:p>
    <w:p w:rsidR="00C323C8" w:rsidRPr="00C323C8" w:rsidRDefault="00C323C8" w:rsidP="00C323C8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3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14. Мы выражаем нашу твердую приверженность многосторонней дипломатии при центральной роли ООН в борьбе с глобальными вызовами и угрозами. В этой связи мы подтверждаем необходимость всеобъемлющего реформирования ООН с целью повышения ее эффективности с тем, чтобы она могла более результативно реагировать на современные глобальные вызовы. Мы вновь подтверждаем </w:t>
      </w:r>
      <w:proofErr w:type="gramStart"/>
      <w:r w:rsidRPr="00C323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важное значение</w:t>
      </w:r>
      <w:proofErr w:type="gramEnd"/>
      <w:r w:rsidRPr="00C323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которое мы придаем статусу Индии и Бразилии в международных делах, понимаем и поддерживаем их стремление играть еще более весомую роль в ООН.</w:t>
      </w:r>
    </w:p>
    <w:p w:rsidR="00C323C8" w:rsidRPr="00C323C8" w:rsidRDefault="00C323C8" w:rsidP="00C323C8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3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15. Мы договорились о шагах по дальнейшему развитию последовательного, активного, прагматичного, открытого и </w:t>
      </w:r>
      <w:proofErr w:type="spellStart"/>
      <w:r w:rsidRPr="00C323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транспарентного</w:t>
      </w:r>
      <w:proofErr w:type="spellEnd"/>
      <w:r w:rsidRPr="00C323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диалога и сотрудничества между нашими странами. Диалог и сотрудничество стран БРИК служат не только общим интересам стран с формирующимися рыночными экономиками и развивающихся стран, но и строительству гармоничного мира, в котором были бы обеспечены прочный мир и общее процветание.</w:t>
      </w:r>
    </w:p>
    <w:p w:rsidR="00C323C8" w:rsidRPr="00C323C8" w:rsidRDefault="00C323C8" w:rsidP="00C323C8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3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Россия, Индия и Китай приветствуют любезное приглашение Бразилии на следующий саммит БРИК в 2010 году.</w:t>
      </w:r>
    </w:p>
    <w:p w:rsidR="00782F52" w:rsidRDefault="00782F52">
      <w:bookmarkStart w:id="0" w:name="_GoBack"/>
      <w:bookmarkEnd w:id="0"/>
    </w:p>
    <w:sectPr w:rsidR="0078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11"/>
    <w:rsid w:val="002302A2"/>
    <w:rsid w:val="00344729"/>
    <w:rsid w:val="00782F52"/>
    <w:rsid w:val="00842311"/>
    <w:rsid w:val="00B63B50"/>
    <w:rsid w:val="00C3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A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3C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C32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A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3C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C32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1037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2014-02-21T10:57:00Z</dcterms:created>
  <dcterms:modified xsi:type="dcterms:W3CDTF">2014-02-21T10:58:00Z</dcterms:modified>
</cp:coreProperties>
</file>